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B51BA" w14:textId="63264A91" w:rsidR="00463675" w:rsidRPr="00B63EC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C5310C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B0CD6" w:rsidRPr="007B0CD6">
        <w:rPr>
          <w:rFonts w:ascii="Arial" w:hAnsi="Arial" w:cs="Arial"/>
          <w:b/>
          <w:bCs/>
          <w:sz w:val="28"/>
          <w:szCs w:val="24"/>
        </w:rPr>
        <w:t>S2-250</w:t>
      </w:r>
      <w:r w:rsidR="00FB3969">
        <w:rPr>
          <w:rFonts w:ascii="Arial" w:hAnsi="Arial" w:cs="Arial"/>
          <w:b/>
          <w:bCs/>
          <w:sz w:val="28"/>
          <w:szCs w:val="24"/>
        </w:rPr>
        <w:t>5118</w:t>
      </w:r>
    </w:p>
    <w:p w14:paraId="33AF8DA6" w14:textId="459817F5" w:rsidR="00463675" w:rsidRPr="000F4E43" w:rsidRDefault="00C5310C" w:rsidP="00C531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Fukuoka, Japan</w:t>
      </w:r>
      <w:r w:rsidR="00A425B2" w:rsidRPr="00A425B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23 May 2025</w:t>
      </w:r>
    </w:p>
    <w:p w14:paraId="70D9E548" w14:textId="0D46D2E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635DC">
        <w:rPr>
          <w:color w:val="0D0D0D"/>
        </w:rPr>
        <w:t>[DRAFT]</w:t>
      </w:r>
      <w:r w:rsidR="00227B3A">
        <w:rPr>
          <w:color w:val="0D0D0D"/>
        </w:rPr>
        <w:t xml:space="preserve"> </w:t>
      </w:r>
      <w:r w:rsidR="002F02D4" w:rsidRPr="002F02D4">
        <w:rPr>
          <w:color w:val="0D0D0D"/>
        </w:rPr>
        <w:t xml:space="preserve">Reply LS on </w:t>
      </w:r>
      <w:proofErr w:type="spellStart"/>
      <w:r w:rsidR="002F02D4" w:rsidRPr="002F02D4">
        <w:rPr>
          <w:color w:val="0D0D0D"/>
        </w:rPr>
        <w:t>signaling</w:t>
      </w:r>
      <w:proofErr w:type="spellEnd"/>
      <w:r w:rsidR="002F02D4" w:rsidRPr="002F02D4">
        <w:rPr>
          <w:color w:val="0D0D0D"/>
        </w:rPr>
        <w:t xml:space="preserve"> feasibility of dataset and parameter sharing</w:t>
      </w:r>
    </w:p>
    <w:p w14:paraId="723DDC09" w14:textId="2880E56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624478" w:rsidRPr="00624478">
        <w:t xml:space="preserve">Reply LS on </w:t>
      </w:r>
      <w:proofErr w:type="spellStart"/>
      <w:r w:rsidR="00624478" w:rsidRPr="00624478">
        <w:t>signaling</w:t>
      </w:r>
      <w:proofErr w:type="spellEnd"/>
      <w:r w:rsidR="00624478" w:rsidRPr="00624478">
        <w:t xml:space="preserve"> feasibility of dataset and parameter sharing</w:t>
      </w:r>
      <w:r w:rsidR="003B65B0" w:rsidRPr="003B65B0">
        <w:t xml:space="preserve"> </w:t>
      </w:r>
      <w:r w:rsidR="003B65B0">
        <w:t>(</w:t>
      </w:r>
      <w:r w:rsidR="00624478" w:rsidRPr="00624478">
        <w:t xml:space="preserve">R2-2503169 </w:t>
      </w:r>
      <w:r w:rsidR="003B65B0" w:rsidRPr="003B65B0">
        <w:t>/</w:t>
      </w:r>
      <w:r w:rsidR="009A53BF" w:rsidRPr="009A53BF">
        <w:t xml:space="preserve"> S2-2504512</w:t>
      </w:r>
      <w:r w:rsidR="003B65B0">
        <w:t>)</w:t>
      </w:r>
    </w:p>
    <w:p w14:paraId="4A2F403A" w14:textId="587CA99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71660961" w:rsidR="00463675" w:rsidRPr="00227B3A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FB3969" w:rsidRPr="00FB3969">
        <w:t>NR_AIML_air</w:t>
      </w:r>
      <w:proofErr w:type="spellEnd"/>
      <w:r w:rsidR="00FB3969" w:rsidRPr="00FB3969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16F7D9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FB3969" w:rsidRPr="00FB3969">
        <w:rPr>
          <w:b w:val="0"/>
          <w:bCs/>
          <w:highlight w:val="cyan"/>
          <w:lang w:val="fr-FR"/>
        </w:rPr>
        <w:t>MediaTek Inc.</w:t>
      </w:r>
      <w:r w:rsidR="00EA6047" w:rsidRPr="00FB3969">
        <w:rPr>
          <w:b w:val="0"/>
          <w:bCs/>
          <w:highlight w:val="cyan"/>
          <w:lang w:val="fr-FR"/>
        </w:rPr>
        <w:t xml:space="preserve"> [to </w:t>
      </w:r>
      <w:proofErr w:type="spellStart"/>
      <w:r w:rsidR="00EA6047" w:rsidRPr="00FB3969">
        <w:rPr>
          <w:b w:val="0"/>
          <w:bCs/>
          <w:highlight w:val="cyan"/>
          <w:lang w:val="fr-FR"/>
        </w:rPr>
        <w:t>be</w:t>
      </w:r>
      <w:proofErr w:type="spellEnd"/>
      <w:r w:rsidR="00EA6047" w:rsidRPr="00FB3969">
        <w:rPr>
          <w:b w:val="0"/>
          <w:bCs/>
          <w:highlight w:val="cyan"/>
          <w:lang w:val="fr-FR"/>
        </w:rPr>
        <w:t xml:space="preserve"> </w:t>
      </w:r>
      <w:r w:rsidR="00C55D6B" w:rsidRPr="00FB3969">
        <w:rPr>
          <w:b w:val="0"/>
          <w:bCs/>
          <w:highlight w:val="cyan"/>
          <w:lang w:val="fr-FR"/>
        </w:rPr>
        <w:t>SA</w:t>
      </w:r>
      <w:r w:rsidR="00C831C8" w:rsidRPr="00FB3969">
        <w:rPr>
          <w:b w:val="0"/>
          <w:bCs/>
          <w:highlight w:val="cyan"/>
          <w:lang w:val="fr-FR"/>
        </w:rPr>
        <w:t>2</w:t>
      </w:r>
      <w:r w:rsidR="00EA6047" w:rsidRPr="00FB3969">
        <w:rPr>
          <w:b w:val="0"/>
          <w:bCs/>
          <w:highlight w:val="cyan"/>
          <w:lang w:val="fr-FR"/>
        </w:rPr>
        <w:t>]</w:t>
      </w:r>
    </w:p>
    <w:p w14:paraId="2CD121DC" w14:textId="7C985BC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</w:p>
    <w:p w14:paraId="7779D927" w14:textId="061AA745" w:rsidR="00463675" w:rsidRPr="00DA46DD" w:rsidRDefault="00463675" w:rsidP="00EA6047">
      <w:pPr>
        <w:pStyle w:val="Source"/>
        <w:ind w:left="1710" w:hanging="1699"/>
        <w:rPr>
          <w:bCs/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A6047" w:rsidRPr="00EA6047">
        <w:rPr>
          <w:b w:val="0"/>
          <w:bCs/>
          <w:lang w:val="fr-FR"/>
        </w:rPr>
        <w:t xml:space="preserve">RAN1, RAN3, SA2, </w:t>
      </w:r>
      <w:r w:rsidR="00EA6047">
        <w:rPr>
          <w:b w:val="0"/>
          <w:bCs/>
          <w:lang w:val="fr-FR"/>
        </w:rPr>
        <w:t xml:space="preserve">SA3, </w:t>
      </w:r>
      <w:r w:rsidR="00EA6047" w:rsidRPr="00EA6047">
        <w:rPr>
          <w:b w:val="0"/>
          <w:bCs/>
          <w:lang w:val="fr-FR"/>
        </w:rPr>
        <w:t>SA5</w:t>
      </w: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7FA93640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FB3969" w:rsidRPr="00FB3969">
        <w:rPr>
          <w:b w:val="0"/>
          <w:lang w:val="fi-FI"/>
        </w:rPr>
        <w:t>Mehrdad Shariat</w:t>
      </w:r>
      <w:r w:rsidR="00EA6047">
        <w:rPr>
          <w:b w:val="0"/>
          <w:bCs/>
          <w:color w:val="000000"/>
          <w:lang w:val="fi-FI" w:eastAsia="zh-CN"/>
        </w:rPr>
        <w:t xml:space="preserve"> </w:t>
      </w:r>
    </w:p>
    <w:p w14:paraId="41E88467" w14:textId="1ABDEAB4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FB3969">
        <w:rPr>
          <w:b w:val="0"/>
          <w:bCs/>
          <w:color w:val="000000"/>
          <w:lang w:val="fi-FI"/>
        </w:rPr>
        <w:t>mehrdad.shariat@mediatek.com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851A10" w14:textId="77777777" w:rsidR="00FB3969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 xml:space="preserve">A2 thanks the LS </w:t>
      </w:r>
      <w:r w:rsidR="0034606A" w:rsidRPr="0034606A">
        <w:rPr>
          <w:rFonts w:ascii="Arial" w:hAnsi="Arial" w:cs="Arial"/>
          <w:bCs/>
          <w:lang w:eastAsia="zh-CN"/>
        </w:rPr>
        <w:t xml:space="preserve">on </w:t>
      </w:r>
      <w:proofErr w:type="spellStart"/>
      <w:r w:rsidR="0034606A" w:rsidRPr="0034606A">
        <w:rPr>
          <w:rFonts w:ascii="Arial" w:hAnsi="Arial" w:cs="Arial"/>
          <w:bCs/>
          <w:lang w:eastAsia="zh-CN"/>
        </w:rPr>
        <w:t>signaling</w:t>
      </w:r>
      <w:proofErr w:type="spellEnd"/>
      <w:r w:rsidR="0034606A" w:rsidRPr="0034606A">
        <w:rPr>
          <w:rFonts w:ascii="Arial" w:hAnsi="Arial" w:cs="Arial"/>
          <w:bCs/>
          <w:lang w:eastAsia="zh-CN"/>
        </w:rPr>
        <w:t xml:space="preserve"> feasibility of dataset and parameter sharing</w:t>
      </w:r>
      <w:r w:rsidR="00FB3969">
        <w:rPr>
          <w:rFonts w:ascii="Arial" w:hAnsi="Arial" w:cs="Arial"/>
          <w:bCs/>
          <w:lang w:eastAsia="zh-CN"/>
        </w:rPr>
        <w:t>. Regarding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3969" w14:paraId="663B9EAB" w14:textId="77777777" w:rsidTr="00FB396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73C4" w14:textId="77777777" w:rsidR="00FB3969" w:rsidRDefault="00FB3969" w:rsidP="00FB3969">
            <w:pPr>
              <w:rPr>
                <w:b/>
                <w:bCs/>
                <w:u w:val="single"/>
                <w:lang w:eastAsia="zh-CN"/>
              </w:rPr>
            </w:pPr>
          </w:p>
          <w:p w14:paraId="7458A41A" w14:textId="223D85CF" w:rsidR="00FB3969" w:rsidRDefault="00FB3969" w:rsidP="00FB3969">
            <w:pPr>
              <w:rPr>
                <w:rStyle w:val="B1Char"/>
              </w:rPr>
            </w:pPr>
            <w:r>
              <w:rPr>
                <w:b/>
                <w:bCs/>
                <w:u w:val="single"/>
                <w:lang w:eastAsia="zh-CN"/>
              </w:rPr>
              <w:t>For non-OTA approaches</w:t>
            </w:r>
            <w:r>
              <w:rPr>
                <w:lang w:eastAsia="zh-CN"/>
              </w:rPr>
              <w:t>, i.e.,</w:t>
            </w:r>
            <w:r>
              <w:rPr>
                <w:rStyle w:val="B1Char"/>
              </w:rPr>
              <w:t xml:space="preserve"> ‘NW dataset/model parameters collection entity -&gt; UE training entity </w:t>
            </w:r>
            <w:r>
              <w:t>(a server inside MNO or an OTT server)</w:t>
            </w:r>
            <w:r>
              <w:rPr>
                <w:rStyle w:val="B1Char"/>
              </w:rPr>
              <w:t xml:space="preserve">’, RAN2 identified the following candidate </w:t>
            </w:r>
            <w:r>
              <w:rPr>
                <w:rStyle w:val="B1Char"/>
                <w:lang w:eastAsia="zh-CN"/>
              </w:rPr>
              <w:t>solutions</w:t>
            </w:r>
            <w:r>
              <w:rPr>
                <w:rStyle w:val="B1Char"/>
              </w:rPr>
              <w:t xml:space="preserve"> (see below Table 1).  </w:t>
            </w:r>
            <w:r>
              <w:rPr>
                <w:rStyle w:val="B1Char"/>
                <w:b/>
                <w:bCs/>
                <w:u w:val="single"/>
              </w:rPr>
              <w:t>From RAN2 point of view, it is assumed they can be supported within Rel-19 existing architecture framework.</w:t>
            </w:r>
            <w:r>
              <w:rPr>
                <w:rStyle w:val="B1Char"/>
              </w:rPr>
              <w:t xml:space="preserve"> RAN3, SA2, and SA5 can further confirm the above RAN2 assumption. Furthermore, it does not preclude RAN3/SA2/SA5 to identify other candidate solutions beyond options listed below.</w:t>
            </w:r>
          </w:p>
          <w:p w14:paraId="2D4327F3" w14:textId="77777777" w:rsidR="00FB3969" w:rsidRDefault="00FB3969" w:rsidP="00FB3969">
            <w:pPr>
              <w:rPr>
                <w:rStyle w:val="B1Char"/>
              </w:rPr>
            </w:pPr>
          </w:p>
          <w:p w14:paraId="079C6BDD" w14:textId="77777777" w:rsidR="00FB3969" w:rsidRDefault="00FB3969" w:rsidP="00FB3969">
            <w:pPr>
              <w:jc w:val="center"/>
              <w:rPr>
                <w:rStyle w:val="B1Char"/>
                <w:lang w:eastAsia="zh-CN"/>
              </w:rPr>
            </w:pPr>
            <w:r>
              <w:rPr>
                <w:rStyle w:val="B1Char"/>
                <w:lang w:eastAsia="zh-CN"/>
              </w:rPr>
              <w:t>Table 1. non-OTA candidate solutions</w:t>
            </w:r>
          </w:p>
          <w:tbl>
            <w:tblPr>
              <w:tblStyle w:val="TableGrid"/>
              <w:tblW w:w="9351" w:type="dxa"/>
              <w:tblInd w:w="0" w:type="dxa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FB3969" w14:paraId="2376ED88" w14:textId="77777777" w:rsidTr="00FB3969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E2BEDA" w14:textId="77777777" w:rsidR="00FB3969" w:rsidRDefault="00FB3969" w:rsidP="00FB3969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</w:rPr>
                    <w:t>Option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C06234" w14:textId="77777777" w:rsidR="00FB3969" w:rsidRDefault="00FB3969" w:rsidP="00FB396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Impacted WG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4106C" w14:textId="77777777" w:rsidR="00FB3969" w:rsidRDefault="00FB3969" w:rsidP="00FB396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FB3969" w14:paraId="0CC4390E" w14:textId="77777777" w:rsidTr="00FB3969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833C45" w14:textId="77777777" w:rsidR="00FB3969" w:rsidRDefault="00FB3969" w:rsidP="00FB3969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OAM -&gt; UE-side training entity </w:t>
                  </w:r>
                  <w:r>
                    <w:rPr>
                      <w:rFonts w:eastAsiaTheme="minorEastAsia"/>
                      <w:lang w:eastAsia="zh-CN"/>
                    </w:rPr>
                    <w:t>(a server inside MNO or an OTT server)</w:t>
                  </w:r>
                  <w:bookmarkStart w:id="0" w:name="_Hlk195138904"/>
                  <w:r>
                    <w:rPr>
                      <w:rFonts w:eastAsiaTheme="minorEastAsia"/>
                      <w:lang w:eastAsia="zh-CN"/>
                    </w:rPr>
                    <w:t>, where OAM is NW-side dataset/model parameter collection entity</w:t>
                  </w:r>
                  <w:bookmarkEnd w:id="0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ABEFF1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0D854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SA5</w:t>
                  </w:r>
                </w:p>
                <w:p w14:paraId="6B17D7F1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OAM and UE-side OTT server is up to SA5; CN involvement if needed is up to SA2/SA5 discussion)</w:t>
                  </w:r>
                </w:p>
              </w:tc>
            </w:tr>
            <w:tr w:rsidR="00FB3969" w14:paraId="051A1EAE" w14:textId="77777777" w:rsidTr="00FB3969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CD9557" w14:textId="77777777" w:rsidR="00FB3969" w:rsidRDefault="00FB3969" w:rsidP="00FB3969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>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1" w:name="_Hlk195138895"/>
                  <w:r>
                    <w:rPr>
                      <w:rFonts w:eastAsiaTheme="minorEastAsia"/>
                      <w:lang w:eastAsia="zh-CN"/>
                    </w:rPr>
                    <w:t>, where CN is NW-side dataset/model parameter collection entity</w:t>
                  </w:r>
                  <w:bookmarkEnd w:id="1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720D8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SA2,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3CA13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SA2</w:t>
                  </w:r>
                </w:p>
                <w:p w14:paraId="2DCBF8F2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CN and UE-side OTT server is up to SA2)</w:t>
                  </w:r>
                </w:p>
              </w:tc>
            </w:tr>
            <w:tr w:rsidR="00FB3969" w14:paraId="453EF57F" w14:textId="77777777" w:rsidTr="00FB3969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7A69E" w14:textId="77777777" w:rsidR="00FB3969" w:rsidRDefault="00FB3969" w:rsidP="00FB3969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proofErr w:type="spellStart"/>
                  <w:r>
                    <w:rPr>
                      <w:rFonts w:eastAsiaTheme="minorEastAsia"/>
                      <w:u w:val="single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 -&gt; OAM/CN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2" w:name="_Hlk195138882"/>
                  <w:r>
                    <w:rPr>
                      <w:rFonts w:eastAsiaTheme="minorEastAsia"/>
                      <w:lang w:eastAsia="zh-CN"/>
                    </w:rPr>
                    <w:t xml:space="preserve">, where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 xml:space="preserve"> is NW-side dataset/model parameter collection entity</w:t>
                  </w:r>
                  <w:bookmarkEnd w:id="2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FD815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RAN3, SA2, 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191EB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RAN3, SA2, SA5</w:t>
                  </w:r>
                </w:p>
                <w:p w14:paraId="0D77BA9E" w14:textId="77777777" w:rsidR="00FB3969" w:rsidRDefault="00FB3969" w:rsidP="00FB3969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(any intermediate node between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>/OAM, OAM/UE-side OTT server, CN/UE-side OTT server is up to RAN3/SA2/SA5)</w:t>
                  </w:r>
                </w:p>
              </w:tc>
            </w:tr>
          </w:tbl>
          <w:p w14:paraId="5646E020" w14:textId="77777777" w:rsidR="00FB3969" w:rsidRDefault="00FB3969">
            <w:pPr>
              <w:pStyle w:val="B1"/>
            </w:pPr>
          </w:p>
          <w:p w14:paraId="4071BBBA" w14:textId="5537BC7D" w:rsidR="00FB3969" w:rsidRDefault="00FB3969">
            <w:pPr>
              <w:pStyle w:val="B1"/>
            </w:pPr>
          </w:p>
        </w:tc>
      </w:tr>
    </w:tbl>
    <w:p w14:paraId="48388CE1" w14:textId="77777777" w:rsidR="00B63EC3" w:rsidRDefault="00B63EC3" w:rsidP="003B65B0">
      <w:pPr>
        <w:spacing w:after="120"/>
        <w:rPr>
          <w:rFonts w:ascii="Arial" w:hAnsi="Arial" w:cs="Arial"/>
          <w:bCs/>
          <w:lang w:eastAsia="zh-CN"/>
        </w:rPr>
      </w:pPr>
    </w:p>
    <w:p w14:paraId="796C1527" w14:textId="77777777" w:rsidR="00FB3969" w:rsidRDefault="00FB3969" w:rsidP="00C21238">
      <w:pPr>
        <w:spacing w:after="120"/>
        <w:rPr>
          <w:rFonts w:ascii="Arial" w:hAnsi="Arial" w:cs="Arial"/>
          <w:b/>
          <w:bCs/>
          <w:highlight w:val="green"/>
          <w:lang w:eastAsia="zh-CN"/>
        </w:rPr>
      </w:pPr>
    </w:p>
    <w:p w14:paraId="50E442FB" w14:textId="5BD0EEF5" w:rsidR="00B63EC3" w:rsidRPr="00FB3969" w:rsidRDefault="00B63EC3" w:rsidP="00C21238">
      <w:pPr>
        <w:spacing w:after="120"/>
        <w:rPr>
          <w:rFonts w:ascii="Arial" w:hAnsi="Arial" w:cs="Arial"/>
          <w:b/>
          <w:bCs/>
          <w:lang w:eastAsia="zh-CN"/>
        </w:rPr>
      </w:pPr>
      <w:r w:rsidRPr="00FB3969">
        <w:rPr>
          <w:rFonts w:ascii="Arial" w:hAnsi="Arial" w:cs="Arial"/>
          <w:b/>
          <w:bCs/>
          <w:lang w:eastAsia="zh-CN"/>
        </w:rPr>
        <w:lastRenderedPageBreak/>
        <w:t>SA2 Feedback</w:t>
      </w:r>
      <w:r w:rsidR="003B65B0" w:rsidRPr="00FB3969">
        <w:rPr>
          <w:rFonts w:ascii="Arial" w:hAnsi="Arial" w:cs="Arial"/>
          <w:b/>
          <w:bCs/>
          <w:lang w:eastAsia="zh-CN"/>
        </w:rPr>
        <w:t>:</w:t>
      </w:r>
    </w:p>
    <w:p w14:paraId="3AB2D3DA" w14:textId="77777777" w:rsidR="00556564" w:rsidRPr="00556564" w:rsidRDefault="003B65B0" w:rsidP="00C42182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eastAsia="DengXian" w:hAnsi="Arial" w:cs="Arial"/>
          <w:lang w:eastAsia="zh-CN"/>
        </w:rPr>
      </w:pPr>
      <w:r w:rsidRPr="00FB3969">
        <w:rPr>
          <w:rFonts w:ascii="Arial" w:hAnsi="Arial" w:cs="Arial"/>
          <w:bCs/>
          <w:lang w:eastAsia="zh-CN"/>
        </w:rPr>
        <w:t xml:space="preserve">SA2 </w:t>
      </w:r>
      <w:r w:rsidR="00FB3969">
        <w:rPr>
          <w:rFonts w:ascii="Arial" w:hAnsi="Arial" w:cs="Arial"/>
          <w:bCs/>
          <w:lang w:eastAsia="zh-CN"/>
        </w:rPr>
        <w:t xml:space="preserve">has not studied any candidate solutions </w:t>
      </w:r>
      <w:r w:rsidR="00556564">
        <w:rPr>
          <w:rFonts w:ascii="Arial" w:hAnsi="Arial" w:cs="Arial"/>
          <w:bCs/>
          <w:lang w:eastAsia="zh-CN"/>
        </w:rPr>
        <w:t xml:space="preserve">as above </w:t>
      </w:r>
      <w:r w:rsidR="00FB3969">
        <w:rPr>
          <w:rFonts w:ascii="Arial" w:hAnsi="Arial" w:cs="Arial"/>
          <w:bCs/>
          <w:lang w:eastAsia="zh-CN"/>
        </w:rPr>
        <w:t>during Rel-19 (FS_AIML_CN) and this is currently out of scope of Rel-19 normative (AIML</w:t>
      </w:r>
      <w:r w:rsidR="00195EE6">
        <w:rPr>
          <w:rFonts w:ascii="Arial" w:hAnsi="Arial" w:cs="Arial"/>
          <w:bCs/>
          <w:lang w:eastAsia="zh-CN"/>
        </w:rPr>
        <w:t xml:space="preserve">_CN) </w:t>
      </w:r>
      <w:r w:rsidR="00FB3969">
        <w:rPr>
          <w:rFonts w:ascii="Arial" w:hAnsi="Arial" w:cs="Arial"/>
          <w:bCs/>
          <w:lang w:eastAsia="zh-CN"/>
        </w:rPr>
        <w:t>as well</w:t>
      </w:r>
      <w:r w:rsidR="00195EE6">
        <w:rPr>
          <w:rFonts w:ascii="Arial" w:hAnsi="Arial" w:cs="Arial"/>
          <w:bCs/>
          <w:lang w:eastAsia="zh-CN"/>
        </w:rPr>
        <w:t xml:space="preserve">. </w:t>
      </w:r>
    </w:p>
    <w:p w14:paraId="72A58712" w14:textId="77777777" w:rsidR="00E22523" w:rsidRPr="00E22523" w:rsidRDefault="00556564" w:rsidP="00A425B2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bCs/>
          <w:lang w:eastAsia="zh-CN"/>
        </w:rPr>
        <w:t xml:space="preserve">It is expected that some study would be needed for any non-OTA candidate solutions </w:t>
      </w:r>
      <w:r w:rsidR="003A6853">
        <w:rPr>
          <w:rFonts w:ascii="Arial" w:hAnsi="Arial" w:cs="Arial"/>
          <w:bCs/>
          <w:lang w:eastAsia="zh-CN"/>
        </w:rPr>
        <w:t>(</w:t>
      </w:r>
      <w:r>
        <w:rPr>
          <w:rFonts w:ascii="Arial" w:hAnsi="Arial" w:cs="Arial"/>
          <w:bCs/>
          <w:lang w:eastAsia="zh-CN"/>
        </w:rPr>
        <w:t>involving SA2</w:t>
      </w:r>
      <w:r w:rsidR="003A6853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/>
          <w:bCs/>
          <w:lang w:eastAsia="zh-CN"/>
        </w:rPr>
        <w:t xml:space="preserve"> to support them even based on existing Rel-19 architecture framework. </w:t>
      </w:r>
    </w:p>
    <w:p w14:paraId="2E7A8AEE" w14:textId="4BE3D19C" w:rsidR="00A425B2" w:rsidRPr="00E22523" w:rsidRDefault="00E22523" w:rsidP="00A425B2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eastAsia="DengXian" w:hAnsi="Arial" w:cs="Arial"/>
          <w:lang w:eastAsia="zh-CN"/>
        </w:rPr>
      </w:pPr>
      <w:r w:rsidRPr="00E22523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(subject to SA planning) </w:t>
      </w:r>
      <w:r w:rsidRPr="00E22523">
        <w:rPr>
          <w:rFonts w:ascii="Arial" w:hAnsi="Arial" w:cs="Arial"/>
          <w:bCs/>
          <w:lang w:eastAsia="zh-CN"/>
        </w:rPr>
        <w:t>can consider it in Rel-20 if RAN requires SA2 to conclude the feasibility of non-OTA candidate solutions</w:t>
      </w:r>
      <w:r>
        <w:rPr>
          <w:rFonts w:ascii="Arial" w:hAnsi="Arial" w:cs="Arial"/>
          <w:bCs/>
          <w:lang w:eastAsia="zh-CN"/>
        </w:rPr>
        <w:t>.</w:t>
      </w: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7B3FC9C0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79097EE0" w14:textId="6A6E7B00" w:rsidR="00094B4D" w:rsidRDefault="00094B4D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87294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2025</w:t>
      </w:r>
      <w:r>
        <w:rPr>
          <w:rFonts w:ascii="Arial" w:hAnsi="Arial" w:cs="Arial"/>
          <w:bCs/>
        </w:rPr>
        <w:tab/>
        <w:t>TBC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24C03D91" w14:textId="77777777" w:rsidR="00742EA8" w:rsidRPr="003B65B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CAC9A" w14:textId="77777777" w:rsidR="00801C52" w:rsidRDefault="00801C52">
      <w:r>
        <w:separator/>
      </w:r>
    </w:p>
  </w:endnote>
  <w:endnote w:type="continuationSeparator" w:id="0">
    <w:p w14:paraId="11FBFE1B" w14:textId="77777777" w:rsidR="00801C52" w:rsidRDefault="0080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D0DE6" w14:textId="77777777" w:rsidR="00801C52" w:rsidRDefault="00801C52">
      <w:r>
        <w:separator/>
      </w:r>
    </w:p>
  </w:footnote>
  <w:footnote w:type="continuationSeparator" w:id="0">
    <w:p w14:paraId="235C4791" w14:textId="77777777" w:rsidR="00801C52" w:rsidRDefault="00801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15"/>
  </w:num>
  <w:num w:numId="22">
    <w:abstractNumId w:val="23"/>
  </w:num>
  <w:num w:numId="23">
    <w:abstractNumId w:val="24"/>
  </w:num>
  <w:num w:numId="24">
    <w:abstractNumId w:val="14"/>
  </w:num>
  <w:num w:numId="2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32F86"/>
    <w:rsid w:val="000405DC"/>
    <w:rsid w:val="000502BA"/>
    <w:rsid w:val="00051102"/>
    <w:rsid w:val="00052658"/>
    <w:rsid w:val="000534DD"/>
    <w:rsid w:val="00056FE0"/>
    <w:rsid w:val="00062F39"/>
    <w:rsid w:val="00064BB1"/>
    <w:rsid w:val="00064E9D"/>
    <w:rsid w:val="00065A0C"/>
    <w:rsid w:val="00066AAD"/>
    <w:rsid w:val="00077A67"/>
    <w:rsid w:val="00080605"/>
    <w:rsid w:val="00083214"/>
    <w:rsid w:val="000853EA"/>
    <w:rsid w:val="00092844"/>
    <w:rsid w:val="00094B4D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35DC"/>
    <w:rsid w:val="00166BEB"/>
    <w:rsid w:val="001707C8"/>
    <w:rsid w:val="00173E37"/>
    <w:rsid w:val="00175A43"/>
    <w:rsid w:val="00185D30"/>
    <w:rsid w:val="00187714"/>
    <w:rsid w:val="0019075D"/>
    <w:rsid w:val="001919A2"/>
    <w:rsid w:val="00195EE6"/>
    <w:rsid w:val="001964FE"/>
    <w:rsid w:val="001A306C"/>
    <w:rsid w:val="001A413E"/>
    <w:rsid w:val="001A4FB5"/>
    <w:rsid w:val="001B6F75"/>
    <w:rsid w:val="001B7D46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5AD4"/>
    <w:rsid w:val="002C6F13"/>
    <w:rsid w:val="002D4A07"/>
    <w:rsid w:val="002E07ED"/>
    <w:rsid w:val="002E586D"/>
    <w:rsid w:val="002E7BAD"/>
    <w:rsid w:val="002F02D4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4606A"/>
    <w:rsid w:val="00381387"/>
    <w:rsid w:val="003856A3"/>
    <w:rsid w:val="0038789C"/>
    <w:rsid w:val="00387EBE"/>
    <w:rsid w:val="00393380"/>
    <w:rsid w:val="003A4C02"/>
    <w:rsid w:val="003A6853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635D"/>
    <w:rsid w:val="00556564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120C"/>
    <w:rsid w:val="005E3010"/>
    <w:rsid w:val="00600780"/>
    <w:rsid w:val="00610219"/>
    <w:rsid w:val="00611E0B"/>
    <w:rsid w:val="00612C41"/>
    <w:rsid w:val="00621F2A"/>
    <w:rsid w:val="0062301C"/>
    <w:rsid w:val="00624478"/>
    <w:rsid w:val="0064001D"/>
    <w:rsid w:val="00640B62"/>
    <w:rsid w:val="00641C7C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61BC"/>
    <w:rsid w:val="00704118"/>
    <w:rsid w:val="007114BF"/>
    <w:rsid w:val="00720A76"/>
    <w:rsid w:val="00726D80"/>
    <w:rsid w:val="00726FC3"/>
    <w:rsid w:val="00727BD6"/>
    <w:rsid w:val="007315D8"/>
    <w:rsid w:val="00734024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A5EB7"/>
    <w:rsid w:val="007B0CD6"/>
    <w:rsid w:val="007B1641"/>
    <w:rsid w:val="007B5918"/>
    <w:rsid w:val="007B7A7B"/>
    <w:rsid w:val="007C1928"/>
    <w:rsid w:val="007C33CA"/>
    <w:rsid w:val="007C5C1D"/>
    <w:rsid w:val="007D1F61"/>
    <w:rsid w:val="007D2B5D"/>
    <w:rsid w:val="007E233B"/>
    <w:rsid w:val="007E2F26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723D1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26C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82CD2"/>
    <w:rsid w:val="00A95F95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7E4D"/>
    <w:rsid w:val="00CD6723"/>
    <w:rsid w:val="00CE726E"/>
    <w:rsid w:val="00D003A2"/>
    <w:rsid w:val="00D031DE"/>
    <w:rsid w:val="00D07057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63194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B3969"/>
    <w:rsid w:val="00FB4A4F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B3969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FB3969"/>
    <w:rPr>
      <w:rFonts w:ascii="Arial" w:hAnsi="Arial"/>
      <w:lang w:val="en-GB"/>
    </w:rPr>
  </w:style>
  <w:style w:type="table" w:styleId="TableGrid">
    <w:name w:val="Table Grid"/>
    <w:aliases w:val="TableGrid"/>
    <w:basedOn w:val="TableNormal"/>
    <w:qFormat/>
    <w:rsid w:val="00FB3969"/>
    <w:rPr>
      <w:rFonts w:ascii="CG Times (WN)" w:eastAsia="Calibri" w:hAnsi="CG Times (WN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 SA1#110</cp:lastModifiedBy>
  <cp:revision>3</cp:revision>
  <cp:lastPrinted>2002-04-23T08:10:00Z</cp:lastPrinted>
  <dcterms:created xsi:type="dcterms:W3CDTF">2025-05-09T09:23:00Z</dcterms:created>
  <dcterms:modified xsi:type="dcterms:W3CDTF">2025-05-09T09:25:00Z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</Properties>
</file>